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9006E8">
        <w:rPr>
          <w:rFonts w:ascii="Bookman Old Style" w:hAnsi="Bookman Old Style" w:cs="Bookman Old Style"/>
          <w:b/>
          <w:bCs/>
        </w:rPr>
        <w:t>TREEHOUSE CHILDREN’S MUSEUM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9006E8">
        <w:rPr>
          <w:rFonts w:ascii="Bookman Old Style" w:hAnsi="Bookman Old Style" w:cs="Bookman Old Style"/>
        </w:rPr>
        <w:t>TREEHOUSE CHILDREN’S MUSEUM</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9006E8">
        <w:rPr>
          <w:rFonts w:ascii="Bookman Old Style" w:hAnsi="Bookman Old Style" w:cs="Bookman Old Style"/>
        </w:rPr>
        <w:t>347 22</w:t>
      </w:r>
      <w:r w:rsidR="009006E8" w:rsidRPr="009006E8">
        <w:rPr>
          <w:rFonts w:ascii="Bookman Old Style" w:hAnsi="Bookman Old Style" w:cs="Bookman Old Style"/>
          <w:vertAlign w:val="superscript"/>
        </w:rPr>
        <w:t>nd</w:t>
      </w:r>
      <w:r w:rsidR="009006E8">
        <w:rPr>
          <w:rFonts w:ascii="Bookman Old Style" w:hAnsi="Bookman Old Style" w:cs="Bookman Old Style"/>
        </w:rPr>
        <w:t xml:space="preserve"> Street, </w:t>
      </w:r>
      <w:r w:rsidR="0083762E">
        <w:rPr>
          <w:rFonts w:ascii="Bookman Old Style" w:hAnsi="Bookman Old Style" w:cs="Bookman Old Style"/>
        </w:rPr>
        <w:t>Ogden, UT 84</w:t>
      </w:r>
      <w:r w:rsidR="00654EA7">
        <w:rPr>
          <w:rFonts w:ascii="Bookman Old Style" w:hAnsi="Bookman Old Style" w:cs="Bookman Old Style"/>
        </w:rPr>
        <w:t>4</w:t>
      </w:r>
      <w:r w:rsidR="00DB1909">
        <w:rPr>
          <w:rFonts w:ascii="Bookman Old Style" w:hAnsi="Bookman Old Style" w:cs="Bookman Old Style"/>
        </w:rPr>
        <w:t>0</w:t>
      </w:r>
      <w:r w:rsidR="009006E8">
        <w:rPr>
          <w:rFonts w:ascii="Bookman Old Style" w:hAnsi="Bookman Old Style" w:cs="Bookman Old Style"/>
        </w:rPr>
        <w:t>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981439">
        <w:rPr>
          <w:rFonts w:ascii="Bookman Old Style" w:hAnsi="Bookman Old Style" w:cs="Bookman Old Style"/>
        </w:rPr>
        <w:t>Planting the Seeds:  A STEM Garden at Treehouse</w:t>
      </w:r>
      <w:r w:rsidRPr="00F8426E">
        <w:rPr>
          <w:rFonts w:ascii="Bookman Old Style" w:hAnsi="Bookman Old Style" w:cs="Bookman Old Style"/>
        </w:rPr>
        <w:tab/>
        <w:t>$</w:t>
      </w:r>
      <w:r w:rsidR="00981439">
        <w:rPr>
          <w:rFonts w:ascii="Bookman Old Style" w:hAnsi="Bookman Old Style" w:cs="Bookman Old Style"/>
        </w:rPr>
        <w:t>104,295</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9006E8">
        <w:rPr>
          <w:rFonts w:ascii="Bookman Old Style" w:hAnsi="Bookman Old Style" w:cs="Bookman Old Style"/>
        </w:rPr>
        <w:t>TREEHOUSE CHILDREN’S MUSEUM</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ED6DD7"/>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AE" w:rsidRDefault="00C036AE" w:rsidP="00F8426E">
      <w:pPr>
        <w:spacing w:after="0" w:line="240" w:lineRule="auto"/>
      </w:pPr>
      <w:r>
        <w:separator/>
      </w:r>
    </w:p>
  </w:endnote>
  <w:endnote w:type="continuationSeparator" w:id="0">
    <w:p w:rsidR="00C036AE" w:rsidRDefault="00C036AE"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AE" w:rsidRDefault="00C036AE" w:rsidP="00F8426E">
      <w:pPr>
        <w:spacing w:after="0" w:line="240" w:lineRule="auto"/>
      </w:pPr>
      <w:r>
        <w:separator/>
      </w:r>
    </w:p>
  </w:footnote>
  <w:footnote w:type="continuationSeparator" w:id="0">
    <w:p w:rsidR="00C036AE" w:rsidRDefault="00C036AE"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8371E"/>
    <w:rsid w:val="002A0F4D"/>
    <w:rsid w:val="00385E14"/>
    <w:rsid w:val="00417227"/>
    <w:rsid w:val="0047635F"/>
    <w:rsid w:val="005525F2"/>
    <w:rsid w:val="005D6D5A"/>
    <w:rsid w:val="00654EA7"/>
    <w:rsid w:val="0083762E"/>
    <w:rsid w:val="008C540F"/>
    <w:rsid w:val="009006E8"/>
    <w:rsid w:val="00930C15"/>
    <w:rsid w:val="00981439"/>
    <w:rsid w:val="009A47BB"/>
    <w:rsid w:val="00B20EE3"/>
    <w:rsid w:val="00BD0885"/>
    <w:rsid w:val="00C02BE8"/>
    <w:rsid w:val="00C036AE"/>
    <w:rsid w:val="00C601B1"/>
    <w:rsid w:val="00CA3949"/>
    <w:rsid w:val="00CD6B62"/>
    <w:rsid w:val="00CE6221"/>
    <w:rsid w:val="00CF4DFA"/>
    <w:rsid w:val="00D066B8"/>
    <w:rsid w:val="00DA03E1"/>
    <w:rsid w:val="00DB1909"/>
    <w:rsid w:val="00DD1D38"/>
    <w:rsid w:val="00E11337"/>
    <w:rsid w:val="00E43CE4"/>
    <w:rsid w:val="00ED6DD7"/>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2021-05-21T16:18:00Z</dcterms:created>
  <dcterms:modified xsi:type="dcterms:W3CDTF">2021-05-21T16:18:00Z</dcterms:modified>
</cp:coreProperties>
</file>